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5812" w14:textId="77777777" w:rsidR="00314812" w:rsidRPr="00AD6896" w:rsidRDefault="00314812" w:rsidP="00AD6896">
      <w:pPr>
        <w:spacing w:line="360" w:lineRule="auto"/>
        <w:jc w:val="center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  <w:b/>
          <w:bCs/>
        </w:rPr>
        <w:t>REGULAMIN WYDARZENIA</w:t>
      </w:r>
      <w:r w:rsidRPr="00AD6896">
        <w:rPr>
          <w:rFonts w:ascii="Times New Roman" w:hAnsi="Times New Roman" w:cs="Times New Roman"/>
          <w:b/>
          <w:bCs/>
        </w:rPr>
        <w:br/>
        <w:t>„Dzień Dziecka w Zagrodzie Pod Jodłami”</w:t>
      </w:r>
    </w:p>
    <w:p w14:paraId="14CA9A1C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D6896">
        <w:rPr>
          <w:rFonts w:ascii="Times New Roman" w:hAnsi="Times New Roman" w:cs="Times New Roman"/>
          <w:b/>
          <w:bCs/>
        </w:rPr>
        <w:t>1. Postanowienia ogólne</w:t>
      </w:r>
    </w:p>
    <w:p w14:paraId="5EC8A696" w14:textId="77777777" w:rsidR="00AD6896" w:rsidRPr="00AD6896" w:rsidRDefault="00AD6896" w:rsidP="00AD689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Niniejszy Regulamin określa zasady uczestnictwa w wydarzeniu plenerowym pod nazwą „Dzień Dziecka w Zagrodzie Pod Jodłami”, zwanym dalej „Wydarzeniem”.</w:t>
      </w:r>
    </w:p>
    <w:p w14:paraId="3B86E968" w14:textId="2659CD05" w:rsidR="00314812" w:rsidRPr="00AD6896" w:rsidRDefault="00AD6896" w:rsidP="00AD689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Organizatorem Wydarzenia jest Towarzystwo Przyjaciół Niepełnosprawnych z siedzibą w Łodzi, przy ul. Ks. St. Staszica 1/3, 91-746 Łódź, przy udziale Zakładu Aktywności Zawodowej „Zdrowa Kuchnia” oraz Zakładu Aktywności Zawodowej „Dobry Start”, zwane dalej „Organizatorem”</w:t>
      </w:r>
      <w:r w:rsidR="000D412E" w:rsidRPr="00AD6896">
        <w:rPr>
          <w:rFonts w:ascii="Times New Roman" w:hAnsi="Times New Roman" w:cs="Times New Roman"/>
        </w:rPr>
        <w:t>.</w:t>
      </w:r>
    </w:p>
    <w:p w14:paraId="17A1A9A6" w14:textId="77777777" w:rsidR="00AD6896" w:rsidRPr="00AD6896" w:rsidRDefault="00AD6896" w:rsidP="00AD689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Wydarzenie odbywa się w dniu 31 maja 2026 r. na terenie Zagrody Pod Jodłami ORW „Zacisze”, ul. Jedlinowa 42, 95-073 Jedlicze A.</w:t>
      </w:r>
    </w:p>
    <w:p w14:paraId="59F3744C" w14:textId="62EF767E" w:rsidR="00314812" w:rsidRPr="00AD6896" w:rsidRDefault="00314812" w:rsidP="00AD689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Regulamin obowiązuje wszystkich uczestników wydarzenia.</w:t>
      </w:r>
    </w:p>
    <w:p w14:paraId="40288AFB" w14:textId="7586B5DB" w:rsidR="0068088E" w:rsidRPr="00AD6896" w:rsidRDefault="0068088E" w:rsidP="00AD689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Wydarzenie ma charakter rodzinny, rekreacyjny i plenerowy.</w:t>
      </w:r>
    </w:p>
    <w:p w14:paraId="34A4EBD7" w14:textId="6FD30026" w:rsidR="00AD6896" w:rsidRPr="00AD6896" w:rsidRDefault="00AD6896" w:rsidP="00AD689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Udział w wydarzeniu jest równoznaczny z akceptacją niniejszego regulaminu.</w:t>
      </w:r>
    </w:p>
    <w:p w14:paraId="74D589AC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  <w:b/>
          <w:bCs/>
        </w:rPr>
        <w:t>2. Zasady uczestnictwa</w:t>
      </w:r>
    </w:p>
    <w:p w14:paraId="3F0F7283" w14:textId="3EC0FD11" w:rsidR="00314812" w:rsidRPr="00AD6896" w:rsidRDefault="00AD6896" w:rsidP="00AD689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Osoby niepełnoletnie mogą uczestniczyć w Wydarzeniu wyłącznie pod opieką rodzica, opiekuna prawnego albo innej osoby dorosłej upoważnionej do sprawowania opieki nad dzieckiem.</w:t>
      </w:r>
    </w:p>
    <w:p w14:paraId="41891D10" w14:textId="6F9CF46B" w:rsidR="00AD6896" w:rsidRPr="00AD6896" w:rsidRDefault="00AD6896" w:rsidP="00AD689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Rodzice, opiekunowie prawni lub inne osoby dorosłe sprawujące opiekę nad dziećmi ponoszą odpowiedzialność za bezpieczeństwo dzieci pozostających pod ich opieką.</w:t>
      </w:r>
    </w:p>
    <w:p w14:paraId="3CAE8A59" w14:textId="62614C57" w:rsidR="00AD6896" w:rsidRPr="00AD6896" w:rsidRDefault="00AD6896" w:rsidP="00AD689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Uczestnicy Wydarzenia zobowiązani są do stosowania się do poleceń Organizatora, osób działających w jego imieniu oraz osób prowadzących poszczególne atrakcje.</w:t>
      </w:r>
    </w:p>
    <w:p w14:paraId="6C3C92DE" w14:textId="5318F7B6" w:rsidR="00AD6896" w:rsidRPr="00AD6896" w:rsidRDefault="00AD6896" w:rsidP="00AD689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Uczestnicy zobowiązani są do korzystania z atrakcji zgodnie z ich przeznaczeniem, instrukcjami obsługi, poleceniami animatorów oraz zasadami bezpieczeństwa.</w:t>
      </w:r>
    </w:p>
    <w:p w14:paraId="56F36C90" w14:textId="44D1E5C5" w:rsidR="00AD6896" w:rsidRPr="00AD6896" w:rsidRDefault="00AD6896" w:rsidP="00AD689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 stosuje obowiązujące u niego standardy ochrony małoletnich. Standardy ochrony małoletnich są dostępne do wglądu u Organizatora.</w:t>
      </w:r>
    </w:p>
    <w:p w14:paraId="7B6ACD9A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  <w:b/>
          <w:bCs/>
        </w:rPr>
        <w:t>3. Zasady bezpieczeństwa</w:t>
      </w:r>
    </w:p>
    <w:p w14:paraId="00A54D9A" w14:textId="77777777" w:rsidR="00A572CD" w:rsidRPr="00AD6896" w:rsidRDefault="00A572CD" w:rsidP="00AD68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Korzystanie z poszczególnych atrakcji może być ograniczone:</w:t>
      </w:r>
    </w:p>
    <w:p w14:paraId="5771FAB2" w14:textId="77777777" w:rsidR="00A572CD" w:rsidRPr="00AD6896" w:rsidRDefault="00A572CD" w:rsidP="00AD6896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lastRenderedPageBreak/>
        <w:t xml:space="preserve">wiekiem uczestnika, </w:t>
      </w:r>
    </w:p>
    <w:p w14:paraId="5B22B2EC" w14:textId="77777777" w:rsidR="00A572CD" w:rsidRPr="00AD6896" w:rsidRDefault="00A572CD" w:rsidP="00AD6896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 xml:space="preserve">wzrostem, </w:t>
      </w:r>
    </w:p>
    <w:p w14:paraId="0E2CE455" w14:textId="77777777" w:rsidR="00A572CD" w:rsidRPr="00AD6896" w:rsidRDefault="00A572CD" w:rsidP="00AD6896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 xml:space="preserve">stanem zdrowia, </w:t>
      </w:r>
    </w:p>
    <w:p w14:paraId="0E2B266E" w14:textId="13F416BD" w:rsidR="00A572CD" w:rsidRPr="00AD6896" w:rsidRDefault="00A572CD" w:rsidP="00AD6896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liczbą dostępnych miejsc</w:t>
      </w:r>
      <w:r w:rsidR="00AD6896" w:rsidRPr="00AD6896">
        <w:rPr>
          <w:rFonts w:ascii="Times New Roman" w:hAnsi="Times New Roman" w:cs="Times New Roman"/>
        </w:rPr>
        <w:t>,</w:t>
      </w:r>
    </w:p>
    <w:p w14:paraId="5AC30D3C" w14:textId="11DBB3BD" w:rsidR="00AD6896" w:rsidRPr="00AD6896" w:rsidRDefault="00AD6896" w:rsidP="00AD6896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warunki pogodowe lub organizacyjne</w:t>
      </w:r>
      <w:r w:rsidRPr="00AD6896">
        <w:rPr>
          <w:rFonts w:ascii="Times New Roman" w:hAnsi="Times New Roman" w:cs="Times New Roman"/>
        </w:rPr>
        <w:t>.</w:t>
      </w:r>
    </w:p>
    <w:p w14:paraId="09085F0E" w14:textId="77777777" w:rsidR="00AD6896" w:rsidRPr="00AD6896" w:rsidRDefault="00AD6896" w:rsidP="00AD68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Na terenie Wydarzenia należy zachować szczególną ostrożność, w szczególności w pobliżu zwierząt, sprzętu rolniczego, urządzeń technicznych oraz miejsc wyłączonych z użytkowania.</w:t>
      </w:r>
    </w:p>
    <w:p w14:paraId="28B0D196" w14:textId="77777777" w:rsidR="00AD6896" w:rsidRPr="00AD6896" w:rsidRDefault="00AD6896" w:rsidP="00AD68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Zabrania się samodzielnego karmienia, dotykania, płoszenia lub niepokojenia zwierząt bez zgody Organizatora albo osoby przez niego wyznaczonej.</w:t>
      </w:r>
    </w:p>
    <w:p w14:paraId="5D96A069" w14:textId="77777777" w:rsidR="00AD6896" w:rsidRPr="00AD6896" w:rsidRDefault="00AD6896" w:rsidP="00AD68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Dzieci mogą korzystać z atrakcji wyłącznie pod nadzorem osób dorosłych, z zastrzeżeniem zasad określonych dla poszczególnych atrakcj</w:t>
      </w:r>
      <w:r w:rsidRPr="00AD6896">
        <w:rPr>
          <w:rFonts w:ascii="Times New Roman" w:hAnsi="Times New Roman" w:cs="Times New Roman"/>
        </w:rPr>
        <w:t>i,.</w:t>
      </w:r>
    </w:p>
    <w:p w14:paraId="2DA927BD" w14:textId="77777777" w:rsidR="00AD6896" w:rsidRPr="00AD6896" w:rsidRDefault="00AD6896" w:rsidP="00AD68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ma prawo czasowo ograniczyć dostęp do określonej atrakcji albo wyłączyć ją z użytkowania, jeżeli jest to uzasadnione względami bezpieczeństwa, organizacyjnymi, technicznymi lub pogodowymi. </w:t>
      </w:r>
    </w:p>
    <w:p w14:paraId="0C0D9776" w14:textId="65A2B290" w:rsidR="00AD6896" w:rsidRPr="00AD6896" w:rsidRDefault="00AD6896" w:rsidP="00AD689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niekorzystnych warunków pogodowych Organizator może czasowo ograniczyć, zmienić albo odwołać wybrane atrakcje.</w:t>
      </w:r>
    </w:p>
    <w:p w14:paraId="3362DFE1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  <w:b/>
          <w:bCs/>
        </w:rPr>
        <w:t>4. Zakazy</w:t>
      </w:r>
    </w:p>
    <w:p w14:paraId="733377CD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Na terenie wydarzenia zabrania się:</w:t>
      </w:r>
    </w:p>
    <w:p w14:paraId="1887F51A" w14:textId="32B3CECD" w:rsidR="00314812" w:rsidRPr="00AD6896" w:rsidRDefault="00AD6896" w:rsidP="00AD689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niszczenia mienia Organizatora, infrastruktury obiektu, wyposażenia oraz elementów znajdujących się na terenie Wydarzenia</w:t>
      </w:r>
      <w:r w:rsidRPr="00AD6896">
        <w:rPr>
          <w:rFonts w:ascii="Times New Roman" w:hAnsi="Times New Roman" w:cs="Times New Roman"/>
        </w:rPr>
        <w:t>,</w:t>
      </w:r>
    </w:p>
    <w:p w14:paraId="30A80493" w14:textId="77A3C7E1" w:rsidR="00AD6896" w:rsidRPr="00AD6896" w:rsidRDefault="00AD6896" w:rsidP="00AD689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wchodzenia do pomieszczeń, stref, zagród, zapleczy technicznych i innych miejsc wyłączonych z użytkowania albo niedostępnych dla uczestników</w:t>
      </w:r>
      <w:r w:rsidRPr="00AD6896">
        <w:rPr>
          <w:rFonts w:ascii="Times New Roman" w:hAnsi="Times New Roman" w:cs="Times New Roman"/>
        </w:rPr>
        <w:t>,</w:t>
      </w:r>
    </w:p>
    <w:p w14:paraId="3BCD3532" w14:textId="4A5CDB94" w:rsidR="00AD6896" w:rsidRPr="00AD6896" w:rsidRDefault="00AD6896" w:rsidP="00AD689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spożywania alkoholu, używania środków odurzających, wnoszenia materiałów niebezpiecznych oraz posiadania przedmiotów mogących stwarzać zagrożenie dla innych uczestników</w:t>
      </w:r>
      <w:r w:rsidRPr="00AD6896">
        <w:rPr>
          <w:rFonts w:ascii="Times New Roman" w:hAnsi="Times New Roman" w:cs="Times New Roman"/>
        </w:rPr>
        <w:t>,</w:t>
      </w:r>
    </w:p>
    <w:p w14:paraId="32D2A337" w14:textId="6DF3C029" w:rsidR="00314812" w:rsidRPr="00AD6896" w:rsidRDefault="00AD6896" w:rsidP="00AD689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 xml:space="preserve">podejmowania </w:t>
      </w:r>
      <w:proofErr w:type="spellStart"/>
      <w:r w:rsidRPr="00AD6896">
        <w:rPr>
          <w:rFonts w:ascii="Times New Roman" w:hAnsi="Times New Roman" w:cs="Times New Roman"/>
        </w:rPr>
        <w:t>zachowań</w:t>
      </w:r>
      <w:proofErr w:type="spellEnd"/>
      <w:r w:rsidRPr="00AD6896">
        <w:rPr>
          <w:rFonts w:ascii="Times New Roman" w:hAnsi="Times New Roman" w:cs="Times New Roman"/>
        </w:rPr>
        <w:t xml:space="preserve"> agresywnych, niebezpiecznych, uciążliwych lub zagrażających bezpieczeństwu innych uczestników</w:t>
      </w:r>
      <w:r w:rsidRPr="00AD6896">
        <w:rPr>
          <w:rFonts w:ascii="Times New Roman" w:hAnsi="Times New Roman" w:cs="Times New Roman"/>
        </w:rPr>
        <w:t>,</w:t>
      </w:r>
    </w:p>
    <w:p w14:paraId="512EE735" w14:textId="71E0F5B9" w:rsidR="00AD6896" w:rsidRPr="00AD6896" w:rsidRDefault="00AD6896" w:rsidP="00AD689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zaśmiecania terenu Wydarzenia</w:t>
      </w:r>
      <w:r w:rsidRPr="00AD6896">
        <w:rPr>
          <w:rFonts w:ascii="Times New Roman" w:hAnsi="Times New Roman" w:cs="Times New Roman"/>
        </w:rPr>
        <w:t>,</w:t>
      </w:r>
    </w:p>
    <w:p w14:paraId="54FFD65D" w14:textId="7FF1C597" w:rsidR="007521E9" w:rsidRPr="00AD6896" w:rsidRDefault="00AD6896" w:rsidP="00AD689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lastRenderedPageBreak/>
        <w:t>korzystania z atrakcji w sposób niezgodny z ich przeznaczeniem, instrukcjami obsługi lub poleceniami Organizatora.</w:t>
      </w:r>
    </w:p>
    <w:p w14:paraId="639A3E20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D6896">
        <w:rPr>
          <w:rFonts w:ascii="Times New Roman" w:hAnsi="Times New Roman" w:cs="Times New Roman"/>
          <w:b/>
          <w:bCs/>
        </w:rPr>
        <w:t>5. Odpowiedzialność</w:t>
      </w:r>
    </w:p>
    <w:p w14:paraId="313F0332" w14:textId="7750C994" w:rsidR="00AD6896" w:rsidRPr="00AD6896" w:rsidRDefault="00AD6896" w:rsidP="00AD689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Uczestnicy Wydarzenia ponoszą odpowiedzialność za szkody wyrządzone z własnej winy.</w:t>
      </w:r>
    </w:p>
    <w:p w14:paraId="334A9011" w14:textId="54E22C3D" w:rsidR="00AD6896" w:rsidRPr="00AD6896" w:rsidRDefault="00AD6896" w:rsidP="00AD689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Rodzice, opiekunowie prawni lub inne osoby dorosłe sprawujące opiekę nad dziećmi odpowiadają za szkody wyrządzone przez osoby niepełnoletnie pozostające pod ich opieką, na zasadach określonych w obowiązujących przepisach prawa.</w:t>
      </w:r>
    </w:p>
    <w:p w14:paraId="77BFEEB8" w14:textId="4C45E7EA" w:rsidR="00AD6896" w:rsidRPr="00AD6896" w:rsidRDefault="00AD6896" w:rsidP="00AD689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 nie ponosi odpowiedzialności za rzeczy pozostawione bez nadzoru, zagubione lub utracone podczas Wydarzenia, z zastrzeżeniem bezwzględnie obowiązujących przepisów prawa.</w:t>
      </w:r>
    </w:p>
    <w:p w14:paraId="02022CA3" w14:textId="063BF547" w:rsidR="00AD6896" w:rsidRPr="00AD6896" w:rsidRDefault="00AD6896" w:rsidP="00AD689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 nie ponosi odpowiedzialności za szkody wynikające z niestosowania się przez uczestników do niniejszego Regulaminu, poleceń Organizatora, instrukcji korzystania z atrakcji lub zasad bezpieczeństwa.</w:t>
      </w:r>
    </w:p>
    <w:p w14:paraId="53BDD036" w14:textId="1F19C0F4" w:rsidR="00AD6896" w:rsidRPr="00AD6896" w:rsidRDefault="00AD6896" w:rsidP="00AD689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 zastrzega sobie prawo dochodzenia naprawienia szkody wyrządzonej w mieniu Organizatora lub w mieniu znajdującym się na terenie Wydarzenia.</w:t>
      </w:r>
    </w:p>
    <w:p w14:paraId="55D0941E" w14:textId="7BD1E644" w:rsidR="00AD6896" w:rsidRPr="00AD6896" w:rsidRDefault="00AD6896" w:rsidP="00AD689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Postanowienia niniejszego Regulaminu nie wyłączają ani nie ograniczają odpowiedzialności Organizatora w zakresie, w jakim odpowiedzialność ta wynika z bezwzględnie obowiązujących przepisów prawa</w:t>
      </w:r>
      <w:r w:rsidRPr="00AD6896">
        <w:rPr>
          <w:rFonts w:ascii="Times New Roman" w:hAnsi="Times New Roman" w:cs="Times New Roman"/>
        </w:rPr>
        <w:t>.</w:t>
      </w:r>
    </w:p>
    <w:p w14:paraId="214F12EC" w14:textId="77777777" w:rsidR="004578FD" w:rsidRPr="00AD6896" w:rsidRDefault="004578FD" w:rsidP="00AD689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Rejestracja wydarzenia i wykorzystanie wizerunku</w:t>
      </w:r>
    </w:p>
    <w:p w14:paraId="261F5C8B" w14:textId="6A318D6D" w:rsidR="00AD6896" w:rsidRPr="00AD6896" w:rsidRDefault="00AD6896" w:rsidP="00AD689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Wydarzenie może być fotografowane oraz rejestrowane w formie nagrań audio lub wideo przez Organizatora albo osoby działające na jego zlecenie.</w:t>
      </w:r>
    </w:p>
    <w:p w14:paraId="3AB7AD79" w14:textId="56880746" w:rsidR="00AD6896" w:rsidRPr="00AD6896" w:rsidRDefault="00AD6896" w:rsidP="00AD689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Materiały fotograficzne, audio i wideo mogą być wykorzystywane przez Organizatora w celu dokumentacji przebiegu Wydarzenia, przygotowania relacji z Wydarzenia oraz informowania o działalności Organizatora.</w:t>
      </w:r>
    </w:p>
    <w:p w14:paraId="0595B7BE" w14:textId="75BD64FD" w:rsidR="00AD6896" w:rsidRPr="00AD6896" w:rsidRDefault="00AD6896" w:rsidP="00AD689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Rozpowszechnianie wizerunku dziecka utrwalonego podczas Wydarzenia następuje wyłącznie na podstawie odrębnej, dobrowolnej zgody rodzica albo opiekuna prawnego.</w:t>
      </w:r>
    </w:p>
    <w:p w14:paraId="51A18624" w14:textId="60A0B866" w:rsidR="00AD6896" w:rsidRPr="00AD6896" w:rsidRDefault="00AD6896" w:rsidP="00AD689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zgody na rozpowszechnianie wizerunku dziecka nie wpływa na możliwość udziału dziecka w Wydarzeniu.</w:t>
      </w:r>
    </w:p>
    <w:p w14:paraId="0AD2AF0D" w14:textId="1AAA5270" w:rsidR="00AD6896" w:rsidRPr="00AD6896" w:rsidRDefault="00AD6896" w:rsidP="00AD689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dorosłe, które nie wyrażają zgody na rozpowszechnianie swojego wizerunku w związku z Wydarzeniem, powinny poinformować o tym Organizatora.</w:t>
      </w:r>
    </w:p>
    <w:p w14:paraId="46331956" w14:textId="5129F356" w:rsidR="00AD6896" w:rsidRPr="00AD6896" w:rsidRDefault="00AD6896" w:rsidP="00AD689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Organizator podejmuje działania organizacyjne mające na celu ograniczenie publikacji wizerunku osób, które zgłosiły brak zgody na jego rozpowszechnianie, z zastrzeżeniem sytuacji, w których przepisy prawa dopuszczają rozpowszechnianie wizerunku bez odrębnej zgody.</w:t>
      </w:r>
    </w:p>
    <w:p w14:paraId="7742C5D9" w14:textId="77777777" w:rsidR="00AD6896" w:rsidRPr="00AD6896" w:rsidRDefault="00AD6896" w:rsidP="00AD6896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5F3485" w14:textId="08A8FA5B" w:rsidR="00AD6896" w:rsidRPr="00AD6896" w:rsidRDefault="00AD6896" w:rsidP="00AD689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Pr="00AD6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Rejestracja wydarzenia i wykorzystanie wizerunku</w:t>
      </w:r>
    </w:p>
    <w:p w14:paraId="71CB8962" w14:textId="6C5849B9" w:rsidR="00AD6896" w:rsidRPr="00AD6896" w:rsidRDefault="00AD6896" w:rsidP="00AD6896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uczestników Wydarzenia, w tym danych osobowych w postaci wizerunku, jest Towarzystwo Przyjaciół Niepełnosprawnych z siedzibą w Łodzi, ul. </w:t>
      </w:r>
      <w:r w:rsidRPr="00AD6896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Ks. St. </w:t>
      </w:r>
      <w:proofErr w:type="spellStart"/>
      <w:r w:rsidRPr="00AD6896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Staszica</w:t>
      </w:r>
      <w:proofErr w:type="spellEnd"/>
      <w:r w:rsidRPr="00AD6896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1/3, 91-746 </w:t>
      </w:r>
      <w:proofErr w:type="spellStart"/>
      <w:r w:rsidRPr="00AD6896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Łódź</w:t>
      </w:r>
      <w:proofErr w:type="spellEnd"/>
      <w:r w:rsidRPr="00AD6896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, e-mail: siedziba@tpn.org.pl, </w:t>
      </w:r>
      <w:hyperlink r:id="rId7" w:tgtFrame="_new" w:history="1">
        <w:r w:rsidRPr="00AD6896">
          <w:rPr>
            <w:rStyle w:val="Hipercze"/>
            <w:rFonts w:ascii="Times New Roman" w:eastAsia="Times New Roman" w:hAnsi="Times New Roman" w:cs="Times New Roman"/>
            <w:kern w:val="0"/>
            <w:lang w:val="en-GB" w:eastAsia="pl-PL"/>
            <w14:ligatures w14:val="none"/>
          </w:rPr>
          <w:t>www.tpn.org.pl</w:t>
        </w:r>
      </w:hyperlink>
    </w:p>
    <w:p w14:paraId="78042089" w14:textId="77777777" w:rsidR="00AD6896" w:rsidRPr="00AD6896" w:rsidRDefault="00AD6896" w:rsidP="00AD6896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Inspektorem Ochrony Danych możliwy jest pod adresem e-mail: </w:t>
      </w:r>
      <w:hyperlink r:id="rId8" w:history="1">
        <w:r w:rsidRPr="00AD6896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iodo@tpn.org.pl</w:t>
        </w:r>
      </w:hyperlink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6E2CFD4" w14:textId="77777777" w:rsidR="00AD6896" w:rsidRPr="00AD6896" w:rsidRDefault="00AD6896" w:rsidP="00AD6896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uczestników Wydarzenia mogą być przetwarzane w celu organizacji i przeprowadzenia Wydarzenia, zapewnienia bezpieczeństwa uczestników, dokumentowania przebiegu Wydarzenia, przygotowania relacji z Wydarzenia, informowania o działalności Administratora, a także w celach archiwalnych oraz związanych z ewentualnym ustaleniem, dochodzeniem lub obroną roszczeń. </w:t>
      </w:r>
    </w:p>
    <w:p w14:paraId="7610C9D7" w14:textId="77777777" w:rsidR="00AD6896" w:rsidRPr="00AD6896" w:rsidRDefault="00AD6896" w:rsidP="00AD6896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mogą być przetwarzane: </w:t>
      </w:r>
    </w:p>
    <w:p w14:paraId="4E2635A8" w14:textId="09B8152B" w:rsidR="00AD6896" w:rsidRPr="00AD6896" w:rsidRDefault="00AD6896" w:rsidP="00AD6896">
      <w:pPr>
        <w:pStyle w:val="Akapitzlist"/>
        <w:numPr>
          <w:ilvl w:val="1"/>
          <w:numId w:val="2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niezbędnym do organizacji i przeprowadzenia Wydarzenia oraz zapewnienia bezpieczeństwa uczestników — na podstawie prawnie uzasadnionego interesu Administratora, tj. art. 6 ust. 1 lit. f RODO; </w:t>
      </w:r>
    </w:p>
    <w:p w14:paraId="2AE549F8" w14:textId="77777777" w:rsidR="00AD6896" w:rsidRPr="00AD6896" w:rsidRDefault="00AD6896" w:rsidP="00AD6896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zakresie, w jakim przetwarzanie odbywa się na podstawie zgody, w szczególności w przypadku rozpowszechniania wizerunku dziecka — na podstawie art. 6 ust. 1 lit. a RODO; </w:t>
      </w:r>
    </w:p>
    <w:p w14:paraId="39538410" w14:textId="77777777" w:rsidR="00AD6896" w:rsidRPr="00AD6896" w:rsidRDefault="00AD6896" w:rsidP="00AD6896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niezbędnym do wypełnienia obowiązków prawnych ciążących na Administratorze — na podstawie art. 6 ust. 1 lit. c RODO; </w:t>
      </w:r>
    </w:p>
    <w:p w14:paraId="558CE794" w14:textId="77777777" w:rsidR="00AD6896" w:rsidRPr="00AD6896" w:rsidRDefault="00AD6896" w:rsidP="00AD6896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ewentualnego ustalenia, dochodzenia lub obrony roszczeń — na podstawie prawnie uzasadnionego interesu Administratora, tj. art. 6 ust. 1 lit. f RODO. </w:t>
      </w:r>
    </w:p>
    <w:p w14:paraId="7CEEBE84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Rozpowszechnianie wizerunku dziecka utrwalonego podczas Wydarzenia następuje wyłącznie na podstawie odrębnej, dobrowolnej zgody rodzica albo opiekuna </w:t>
      </w: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prawnego. Brak zgody na rozpowszechnianie wizerunku dziecka nie wpływa na możliwość udziału dziecka w Wydarzeniu.</w:t>
      </w:r>
    </w:p>
    <w:p w14:paraId="57A291AC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Odbiorcami danych osobowych mogą być podmioty przetwarzające dane na zlecenie Administratora, w szczególności podmioty świadczące usługi informatyczne, hostingowe, fotograficzne, promocyjne, organizacyjne lub prawne, a także podmioty uprawnione do uzyskania danych na podstawie przepisów prawa. </w:t>
      </w:r>
    </w:p>
    <w:p w14:paraId="1B50733A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publikacji materiałów zawierających wizerunek na stronie internetowej Administratora lub w mediach społecznościowych odbiorcami danych mogą być również użytkownicy tych stron lub serwisów oraz podmioty prowadzące serwisy internetowe i społecznościowe, na zasadach określonych w ich regulaminach i politykach prywatności.</w:t>
      </w:r>
    </w:p>
    <w:p w14:paraId="1ED5C8C2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będą przechowywane przez okres niezbędny do realizacji celów, o których mowa powyżej, a w przypadku danych przetwarzanych na podstawie zgody — do czasu jej wycofania, z zastrzeżeniem, że wycofanie zgody nie wpływa na zgodność z prawem przetwarzania dokonanego przed jej wycofaniem. Dane mogą być również przechowywane przez okres niezbędny do realizacji obowiązków prawnych Administratora albo przez okres przedawnienia ewentualnych roszczeń. </w:t>
      </w:r>
    </w:p>
    <w:p w14:paraId="7B110DA0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mogą być przekazywane poza Europejski Obszar Gospodarczy w związku z korzystaniem przez Administratora z narzędzi informatycznych, w tym Microsoft 365. Przekazanie danych odbywa się z zastosowaniem mechanizmów przewidzianych przez przepisy RODO, w szczególności na podstawie decyzji stwierdzającej odpowiedni stopień ochrony danych lub standardowych klauzul umownych. </w:t>
      </w:r>
    </w:p>
    <w:p w14:paraId="0FC982C6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Osobie, której dane dotyczą, przysługuje prawo dostępu do danych osobowych, sprostowania danych, usunięcia danych, ograniczenia przetwarzania danych, wniesienia sprzeciwu wobec przetwarzania danych, a w przypadku danych przetwarzanych na podstawie zgody — także prawo do wycofania zgody w każdym czasie. </w:t>
      </w:r>
    </w:p>
    <w:p w14:paraId="31DF31C5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Osobie, której dane dotyczą, przysługuje prawo wniesienia skargi do Prezesa Urzędu Ochrony Danych Osobowych, jeżeli uzna, że przetwarzanie danych narusza przepisy RODO. </w:t>
      </w:r>
    </w:p>
    <w:p w14:paraId="0B25492D" w14:textId="77777777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danych osobowych jest dobrowolne, jednak w zakresie niezbędnym do udziału w Wydarzeniu lub korzystania z określonych atrakcji może być konieczne ze względów organizacyjnych lub bezpieczeństwa. Wyrażenie zgody na </w:t>
      </w: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rozpowszechnianie wizerunku dziecka jest dobrowolne, a jej brak nie wpływa na możliwość udziału dziecka w Wydarzeniu. </w:t>
      </w:r>
    </w:p>
    <w:p w14:paraId="66886E39" w14:textId="0467549A" w:rsidR="00AD6896" w:rsidRPr="00AD6896" w:rsidRDefault="00AD6896" w:rsidP="00AD68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podlegały zautomatyzowanemu podejmowaniu decyzji, w tym profilowaniu.</w:t>
      </w:r>
    </w:p>
    <w:p w14:paraId="24316680" w14:textId="6EFDD944" w:rsidR="00AD6896" w:rsidRPr="00AD6896" w:rsidRDefault="00AD6896" w:rsidP="00AD689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D6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Pr="00AD6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Rejestracja wydarzenia i wykorzystanie wizerunku</w:t>
      </w:r>
    </w:p>
    <w:p w14:paraId="02F2A7DD" w14:textId="174A5FFA" w:rsidR="00314812" w:rsidRPr="00AD6896" w:rsidRDefault="00AD6896" w:rsidP="00AD6896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 zastrzega sobie prawo do wprowadzania zmian w programie Wydarzenia z przyczyn organizacyjnych, technicznych, bezpieczeństwa lub pogodowych.</w:t>
      </w:r>
    </w:p>
    <w:p w14:paraId="0270DEA3" w14:textId="3E2D9AC5" w:rsidR="00AD6896" w:rsidRPr="00AD6896" w:rsidRDefault="00AD6896" w:rsidP="00AD6896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Organizator ma prawo odmówić udziału w określonej atrakcji albo poprosić o opuszczenie terenu Wydarzenia osobę, która narusza Regulamin, nie stosuje się do poleceń Organizatora albo swoim zachowaniem stwarza zagrożenie dla siebie lub innych uczestników.</w:t>
      </w:r>
    </w:p>
    <w:p w14:paraId="4D1CB68C" w14:textId="0C7BD2D5" w:rsidR="00AD6896" w:rsidRPr="00AD6896" w:rsidRDefault="00AD6896" w:rsidP="00AD6896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W sprawach nieuregulowanych niniejszym Regulaminem decyzję podejmuje Organizator, z uwzględnieniem obowiązujących przepisów prawa oraz zasad bezpieczeństwa.</w:t>
      </w:r>
    </w:p>
    <w:p w14:paraId="3DE7DB63" w14:textId="6DE22E07" w:rsidR="00AD6896" w:rsidRPr="00AD6896" w:rsidRDefault="00AD6896" w:rsidP="00AD6896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D6896">
        <w:rPr>
          <w:rFonts w:ascii="Times New Roman" w:hAnsi="Times New Roman" w:cs="Times New Roman"/>
        </w:rPr>
        <w:t>Regulamin jest dostępny na stronie internetowej Organizatora oraz na terenie Wydarzenia.</w:t>
      </w:r>
    </w:p>
    <w:p w14:paraId="1B0698EE" w14:textId="77777777" w:rsidR="00314812" w:rsidRPr="00AD6896" w:rsidRDefault="00314812" w:rsidP="00AD6896">
      <w:pPr>
        <w:spacing w:line="360" w:lineRule="auto"/>
        <w:jc w:val="both"/>
        <w:rPr>
          <w:rFonts w:ascii="Times New Roman" w:hAnsi="Times New Roman" w:cs="Times New Roman"/>
        </w:rPr>
      </w:pPr>
    </w:p>
    <w:p w14:paraId="06DC4F4E" w14:textId="77777777" w:rsidR="00CE6CCF" w:rsidRPr="00AD6896" w:rsidRDefault="00CE6CCF" w:rsidP="00AD6896">
      <w:pPr>
        <w:spacing w:line="360" w:lineRule="auto"/>
        <w:jc w:val="both"/>
        <w:rPr>
          <w:rFonts w:ascii="Times New Roman" w:hAnsi="Times New Roman" w:cs="Times New Roman"/>
        </w:rPr>
      </w:pPr>
    </w:p>
    <w:p w14:paraId="09DC3433" w14:textId="77777777" w:rsidR="00CE6CCF" w:rsidRPr="00AD6896" w:rsidRDefault="00CE6CCF" w:rsidP="00AD6896">
      <w:pPr>
        <w:spacing w:line="360" w:lineRule="auto"/>
        <w:jc w:val="both"/>
        <w:rPr>
          <w:rFonts w:ascii="Times New Roman" w:hAnsi="Times New Roman" w:cs="Times New Roman"/>
        </w:rPr>
      </w:pPr>
    </w:p>
    <w:p w14:paraId="5954E6C5" w14:textId="77777777" w:rsidR="00CE6CCF" w:rsidRPr="00AD6896" w:rsidRDefault="00CE6CCF" w:rsidP="00AD6896">
      <w:pPr>
        <w:spacing w:line="360" w:lineRule="auto"/>
        <w:jc w:val="both"/>
        <w:rPr>
          <w:rFonts w:ascii="Times New Roman" w:hAnsi="Times New Roman" w:cs="Times New Roman"/>
        </w:rPr>
      </w:pPr>
    </w:p>
    <w:p w14:paraId="2F39BEA5" w14:textId="77777777" w:rsidR="00CE6CCF" w:rsidRPr="00AD6896" w:rsidRDefault="00CE6CCF" w:rsidP="00AD6896">
      <w:pPr>
        <w:spacing w:line="360" w:lineRule="auto"/>
        <w:jc w:val="both"/>
        <w:rPr>
          <w:rFonts w:ascii="Times New Roman" w:hAnsi="Times New Roman" w:cs="Times New Roman"/>
        </w:rPr>
      </w:pPr>
    </w:p>
    <w:p w14:paraId="0B1660F5" w14:textId="37D61B20" w:rsidR="00CE6CCF" w:rsidRPr="00AD6896" w:rsidRDefault="00CE6CCF" w:rsidP="00AD689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E6CCF" w:rsidRPr="00AD68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097E" w14:textId="77777777" w:rsidR="00FA1A2C" w:rsidRDefault="00FA1A2C" w:rsidP="00314812">
      <w:pPr>
        <w:spacing w:after="0" w:line="240" w:lineRule="auto"/>
      </w:pPr>
      <w:r>
        <w:separator/>
      </w:r>
    </w:p>
  </w:endnote>
  <w:endnote w:type="continuationSeparator" w:id="0">
    <w:p w14:paraId="5CFEC7D7" w14:textId="77777777" w:rsidR="00FA1A2C" w:rsidRDefault="00FA1A2C" w:rsidP="0031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146109"/>
      <w:docPartObj>
        <w:docPartGallery w:val="Page Numbers (Bottom of Page)"/>
        <w:docPartUnique/>
      </w:docPartObj>
    </w:sdtPr>
    <w:sdtContent>
      <w:p w14:paraId="081E809B" w14:textId="504A94DA" w:rsidR="00314812" w:rsidRDefault="003148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A771F" w14:textId="77777777" w:rsidR="00314812" w:rsidRDefault="00314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A34B" w14:textId="77777777" w:rsidR="00FA1A2C" w:rsidRDefault="00FA1A2C" w:rsidP="00314812">
      <w:pPr>
        <w:spacing w:after="0" w:line="240" w:lineRule="auto"/>
      </w:pPr>
      <w:r>
        <w:separator/>
      </w:r>
    </w:p>
  </w:footnote>
  <w:footnote w:type="continuationSeparator" w:id="0">
    <w:p w14:paraId="2188A351" w14:textId="77777777" w:rsidR="00FA1A2C" w:rsidRDefault="00FA1A2C" w:rsidP="0031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F97"/>
    <w:multiLevelType w:val="multilevel"/>
    <w:tmpl w:val="023C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A34E0"/>
    <w:multiLevelType w:val="multilevel"/>
    <w:tmpl w:val="4172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72310"/>
    <w:multiLevelType w:val="multilevel"/>
    <w:tmpl w:val="C8DA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C7819"/>
    <w:multiLevelType w:val="multilevel"/>
    <w:tmpl w:val="1BF4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15247"/>
    <w:multiLevelType w:val="hybridMultilevel"/>
    <w:tmpl w:val="B7A2354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280"/>
    <w:multiLevelType w:val="multilevel"/>
    <w:tmpl w:val="9B1C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06CEB"/>
    <w:multiLevelType w:val="multilevel"/>
    <w:tmpl w:val="886A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84302"/>
    <w:multiLevelType w:val="multilevel"/>
    <w:tmpl w:val="D06C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52E56"/>
    <w:multiLevelType w:val="multilevel"/>
    <w:tmpl w:val="8C3A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6320F"/>
    <w:multiLevelType w:val="multilevel"/>
    <w:tmpl w:val="F060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F05E7"/>
    <w:multiLevelType w:val="multilevel"/>
    <w:tmpl w:val="5E8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32DCD"/>
    <w:multiLevelType w:val="multilevel"/>
    <w:tmpl w:val="8C26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25468"/>
    <w:multiLevelType w:val="multilevel"/>
    <w:tmpl w:val="D5B6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71777"/>
    <w:multiLevelType w:val="hybridMultilevel"/>
    <w:tmpl w:val="BB14A0E4"/>
    <w:lvl w:ilvl="0" w:tplc="02DE72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825AF7"/>
    <w:multiLevelType w:val="hybridMultilevel"/>
    <w:tmpl w:val="F6AA5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6F60"/>
    <w:multiLevelType w:val="multilevel"/>
    <w:tmpl w:val="F3C0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82135"/>
    <w:multiLevelType w:val="multilevel"/>
    <w:tmpl w:val="BC2C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D57036"/>
    <w:multiLevelType w:val="multilevel"/>
    <w:tmpl w:val="6CF807A4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C4873"/>
    <w:multiLevelType w:val="multilevel"/>
    <w:tmpl w:val="4986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90FAD"/>
    <w:multiLevelType w:val="multilevel"/>
    <w:tmpl w:val="E0A8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161A3"/>
    <w:multiLevelType w:val="multilevel"/>
    <w:tmpl w:val="E498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14803"/>
    <w:multiLevelType w:val="multilevel"/>
    <w:tmpl w:val="F060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168D3"/>
    <w:multiLevelType w:val="multilevel"/>
    <w:tmpl w:val="6CF8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241471">
    <w:abstractNumId w:val="18"/>
  </w:num>
  <w:num w:numId="2" w16cid:durableId="243415827">
    <w:abstractNumId w:val="7"/>
  </w:num>
  <w:num w:numId="3" w16cid:durableId="1681616303">
    <w:abstractNumId w:val="0"/>
  </w:num>
  <w:num w:numId="4" w16cid:durableId="130950038">
    <w:abstractNumId w:val="6"/>
  </w:num>
  <w:num w:numId="5" w16cid:durableId="1379892046">
    <w:abstractNumId w:val="20"/>
  </w:num>
  <w:num w:numId="6" w16cid:durableId="1666199784">
    <w:abstractNumId w:val="10"/>
  </w:num>
  <w:num w:numId="7" w16cid:durableId="1595748557">
    <w:abstractNumId w:val="5"/>
  </w:num>
  <w:num w:numId="8" w16cid:durableId="69083586">
    <w:abstractNumId w:val="16"/>
  </w:num>
  <w:num w:numId="9" w16cid:durableId="185095329">
    <w:abstractNumId w:val="9"/>
  </w:num>
  <w:num w:numId="10" w16cid:durableId="1223255855">
    <w:abstractNumId w:val="22"/>
  </w:num>
  <w:num w:numId="11" w16cid:durableId="554511679">
    <w:abstractNumId w:val="11"/>
  </w:num>
  <w:num w:numId="12" w16cid:durableId="962343077">
    <w:abstractNumId w:val="2"/>
  </w:num>
  <w:num w:numId="13" w16cid:durableId="930624272">
    <w:abstractNumId w:val="15"/>
  </w:num>
  <w:num w:numId="14" w16cid:durableId="546726737">
    <w:abstractNumId w:val="4"/>
  </w:num>
  <w:num w:numId="15" w16cid:durableId="118185753">
    <w:abstractNumId w:val="1"/>
  </w:num>
  <w:num w:numId="16" w16cid:durableId="1922448163">
    <w:abstractNumId w:val="14"/>
  </w:num>
  <w:num w:numId="17" w16cid:durableId="1906795063">
    <w:abstractNumId w:val="8"/>
  </w:num>
  <w:num w:numId="18" w16cid:durableId="503983195">
    <w:abstractNumId w:val="19"/>
  </w:num>
  <w:num w:numId="19" w16cid:durableId="179318846">
    <w:abstractNumId w:val="17"/>
  </w:num>
  <w:num w:numId="20" w16cid:durableId="1651598298">
    <w:abstractNumId w:val="13"/>
  </w:num>
  <w:num w:numId="21" w16cid:durableId="1679430964">
    <w:abstractNumId w:val="21"/>
  </w:num>
  <w:num w:numId="22" w16cid:durableId="2058043539">
    <w:abstractNumId w:val="3"/>
  </w:num>
  <w:num w:numId="23" w16cid:durableId="1386759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12"/>
    <w:rsid w:val="00015113"/>
    <w:rsid w:val="00024BF5"/>
    <w:rsid w:val="000D412E"/>
    <w:rsid w:val="00143081"/>
    <w:rsid w:val="00314812"/>
    <w:rsid w:val="004578FD"/>
    <w:rsid w:val="004F44CA"/>
    <w:rsid w:val="0068088E"/>
    <w:rsid w:val="0069251D"/>
    <w:rsid w:val="0071035F"/>
    <w:rsid w:val="007521E9"/>
    <w:rsid w:val="009A7F04"/>
    <w:rsid w:val="009E5FE3"/>
    <w:rsid w:val="00A572CD"/>
    <w:rsid w:val="00AD6896"/>
    <w:rsid w:val="00B660F2"/>
    <w:rsid w:val="00CE6CCF"/>
    <w:rsid w:val="00D21CC5"/>
    <w:rsid w:val="00F80762"/>
    <w:rsid w:val="00FA1A2C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BF2A"/>
  <w15:chartTrackingRefBased/>
  <w15:docId w15:val="{2600D813-A6E3-4C4F-B5E3-E6289D3B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FD"/>
  </w:style>
  <w:style w:type="paragraph" w:styleId="Nagwek1">
    <w:name w:val="heading 1"/>
    <w:basedOn w:val="Normalny"/>
    <w:next w:val="Normalny"/>
    <w:link w:val="Nagwek1Znak"/>
    <w:uiPriority w:val="9"/>
    <w:qFormat/>
    <w:rsid w:val="0031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8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8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8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8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8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8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8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8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8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8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81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812"/>
  </w:style>
  <w:style w:type="paragraph" w:styleId="Stopka">
    <w:name w:val="footer"/>
    <w:basedOn w:val="Normalny"/>
    <w:link w:val="StopkaZnak"/>
    <w:uiPriority w:val="99"/>
    <w:unhideWhenUsed/>
    <w:rsid w:val="003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812"/>
  </w:style>
  <w:style w:type="character" w:styleId="Hipercze">
    <w:name w:val="Hyperlink"/>
    <w:basedOn w:val="Domylnaczcionkaakapitu"/>
    <w:uiPriority w:val="99"/>
    <w:unhideWhenUsed/>
    <w:rsid w:val="000D412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1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8088E"/>
    <w:rPr>
      <w:rFonts w:ascii="Times New Roman" w:hAnsi="Times New Roman" w:cs="Times New Roman"/>
    </w:rPr>
  </w:style>
  <w:style w:type="numbering" w:customStyle="1" w:styleId="Biecalista1">
    <w:name w:val="Bieżąca lista1"/>
    <w:uiPriority w:val="99"/>
    <w:rsid w:val="004578F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tp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1485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Michał Woldan</cp:lastModifiedBy>
  <cp:revision>9</cp:revision>
  <dcterms:created xsi:type="dcterms:W3CDTF">2026-05-11T07:59:00Z</dcterms:created>
  <dcterms:modified xsi:type="dcterms:W3CDTF">2026-05-19T10:26:00Z</dcterms:modified>
</cp:coreProperties>
</file>